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Child assent short written version</w:t>
      </w:r>
    </w:p>
    <w:p>
      <w:r>
        <w:t>A short reading-level model, often useful for elementary-age readers, with space for questions and separate choices.</w:t>
      </w:r>
    </w:p>
    <w:p>
      <w:r>
        <w:rPr>
          <w:sz w:val="20"/>
        </w:rPr>
        <w:t>Original teaching templates, not official Sacramento State forms or approved protocols. Replace every bracketed prompt, remove drafting notes, use current university forms where required, and obtain the applicable institutional determination before recruitment or research. These are not ready-to-sign documents.</w:t>
      </w:r>
    </w:p>
    <w:p>
      <w:pPr>
        <w:pStyle w:val="Heading1"/>
      </w:pPr>
      <w:r>
        <w:t>Researcher notes remove before use</w:t>
      </w:r>
    </w:p>
    <w:p>
      <w:r>
        <w:t>This is a readability model, not an official age band. Read it aloud when helpful; provide approved accessibility or language support. Confirm the current Sac State form and whether a signature or another record of assent is required. Parent permission and the child's assent are different decisions.</w:t>
      </w:r>
    </w:p>
    <w:p>
      <w:pPr>
        <w:pStyle w:val="Heading1"/>
      </w:pPr>
      <w:r>
        <w:t>Would you like to help with a study</w:t>
      </w:r>
    </w:p>
    <w:p>
      <w:r>
        <w:t>Study: [short title]. My name is [name]. I am a Sacramento State student learning about [topic]. We are asking you because [simple reason]. If you join, you will [activities] for [time per activity and total]. [Explain any difference between normal lessons and research activities.]</w:t>
      </w:r>
    </w:p>
    <w:p>
      <w:r>
        <w:t>You do not have to join. If you say no, you will [normal activity]. Your choice will not change [grades, lessons, services, or help]. You can skip questions or stop, even after you start.</w:t>
      </w:r>
    </w:p>
    <w:p>
      <w:pPr>
        <w:pStyle w:val="Heading1"/>
      </w:pPr>
      <w:r>
        <w:t>How might it feel and who sees my answers</w:t>
      </w:r>
    </w:p>
    <w:p>
      <w:r>
        <w:t>[Describe possible discomforts honestly.] Tell [researcher/contact] if you want a break or feel upset. We will [support procedure]. [Describe possible benefits or say that joining may not help the child directly.]</w:t>
      </w:r>
    </w:p>
    <w:p>
      <w:r>
        <w:t>[Explain who sees answers or hears a conversation.] We keep [answers/notes] in [simple description of a protected location]. We will [actual reporting safeguard]. [Explain any times information must be shared to help keep someone safe, or group-discussion privacy limits.]</w:t>
      </w:r>
    </w:p>
    <w:p>
      <w:r>
        <w:t>If you later want your answers removed, ask [contact] by [clear deadline or event]. After that, [explain the actual limit in simple words].</w:t>
      </w:r>
    </w:p>
    <w:p>
      <w:pPr>
        <w:pStyle w:val="Heading1"/>
      </w:pPr>
      <w:r>
        <w:t>My questions and choices</w:t>
      </w:r>
    </w:p>
    <w:p>
      <w:r>
        <w:t>What questions do you have? You can ask [name/contact] now or later. Tell me what you would do if you wanted to stop.</w:t>
      </w:r>
    </w:p>
    <w:p>
      <w:r>
        <w:t>Main activity: [ ] I want to join. [ ] I do not want to join. [If applicable] Optional interview: [ ] I want to talk. [ ] I do not want to talk. [If applicable] Voice recording: [ ] Yes. [ ] No; [actual alternative]. Each choice is separate.</w:t>
      </w:r>
    </w:p>
    <w:p>
      <w:r>
        <w:t>Child's name/signature if required by the approved process: [blank]. Date: [blank]. Researcher name and record of explanation/choice: [blank]. You can keep a copy. Saying yes now does not mean you must keep going.</w:t>
      </w:r>
    </w:p>
    <w:p>
      <w:pPr>
        <w:pStyle w:val="Heading1"/>
      </w:pPr>
      <w:r>
        <w:t>Official guidance to check before use</w:t>
      </w:r>
    </w:p>
    <w:p>
      <w:pPr>
        <w:keepNext/>
      </w:pPr>
      <w:hyperlink r:id="rId9">
        <w:r>
          <w:rPr>
            <w:color w:val="225D79"/>
            <w:u w:val="single"/>
          </w:rPr>
          <w:t>Sacramento State Human Subjects Research</w:t>
        </w:r>
      </w:hyperlink>
    </w:p>
    <w:p>
      <w:pPr>
        <w:keepLines/>
      </w:pPr>
      <w:r>
        <w:rPr>
          <w:sz w:val="20"/>
        </w:rPr>
        <w:t>Official starting point for submission guidance and current institutional templates.</w:t>
      </w:r>
    </w:p>
    <w:p>
      <w:pPr>
        <w:keepNext/>
      </w:pPr>
      <w:hyperlink r:id="rId10">
        <w:r>
          <w:rPr>
            <w:color w:val="225D79"/>
            <w:u w:val="single"/>
          </w:rPr>
          <w:t>Sacramento State Research Protocol Guidance — sign-in required</w:t>
        </w:r>
      </w:hyperlink>
    </w:p>
    <w:p>
      <w:pPr>
        <w:keepLines/>
      </w:pPr>
      <w:r>
        <w:rPr>
          <w:sz w:val="20"/>
        </w:rPr>
        <w:t>Current consent forms and protocol guidance. Authenticated contents were not verified in this review.</w:t>
      </w:r>
    </w:p>
    <w:p>
      <w:pPr>
        <w:keepNext/>
      </w:pPr>
      <w:hyperlink r:id="rId11">
        <w:r>
          <w:rPr>
            <w:color w:val="225D79"/>
            <w:u w:val="single"/>
          </w:rPr>
          <w:t>45 CFR 46.408 — Parent permission and child assent</w:t>
        </w:r>
      </w:hyperlink>
    </w:p>
    <w:p>
      <w:pPr>
        <w:keepLines/>
      </w:pPr>
      <w:r>
        <w:rPr>
          <w:sz w:val="20"/>
        </w:rPr>
        <w:t>IRB decisions about capability, assent, parental permission, and documentation.</w:t>
      </w:r>
    </w:p>
    <w:sectPr w:rsidR="00FC693F" w:rsidRPr="0006063C" w:rsidSect="00034616">
      <w:footerReference w:type="default" r:id="rId12"/>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Chris Boosalis | Teaching template | Not an official form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csus.edu/compliance/research-integrity-compliance/human-subjects-research.html" TargetMode="External"/><Relationship Id="rId10" Type="http://schemas.openxmlformats.org/officeDocument/2006/relationships/hyperlink" Target="https://mysacstate.sharepoint.com/sites/csushsr/SitePages/Research-Protocol-Guidance.aspx" TargetMode="External"/><Relationship Id="rId11" Type="http://schemas.openxmlformats.org/officeDocument/2006/relationships/hyperlink" Target="https://www.ecfr.gov/current/title-45/subtitle-A/subchapter-A/part-46/subpart-D/section-46.408" TargetMode="Externa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assent short written version</dc:title>
  <dc:subject>Adaptable teaching template not an official form</dc:subject>
  <dc:creator>Chris Boosalis IRB Writing Studio</dc:creator>
  <cp:keywords/>
  <dc:description>generated by python-docx</dc:description>
  <cp:lastModifiedBy/>
  <cp:revision>1</cp:revision>
  <dcterms:created xsi:type="dcterms:W3CDTF">2013-12-23T23:15:00Z</dcterms:created>
  <dcterms:modified xsi:type="dcterms:W3CDTF">2013-12-23T23:15:00Z</dcterms:modified>
  <cp:category/>
</cp:coreProperties>
</file>